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1F" w:rsidRPr="00652030" w:rsidRDefault="006717E4">
      <w:pPr>
        <w:pStyle w:val="a4"/>
        <w:rPr>
          <w:sz w:val="20"/>
          <w:szCs w:val="20"/>
        </w:rPr>
      </w:pPr>
      <w:bookmarkStart w:id="0" w:name="_title_1"/>
      <w:bookmarkStart w:id="1" w:name="_ref_48714694"/>
      <w:bookmarkStart w:id="2" w:name="_GoBack"/>
      <w:bookmarkEnd w:id="2"/>
      <w:r w:rsidRPr="00652030">
        <w:rPr>
          <w:sz w:val="20"/>
          <w:szCs w:val="20"/>
        </w:rPr>
        <w:t>Договор поставки №</w:t>
      </w:r>
      <w:bookmarkEnd w:id="0"/>
      <w:bookmarkEnd w:id="1"/>
      <w:r w:rsidR="00C2411D">
        <w:rPr>
          <w:sz w:val="20"/>
          <w:szCs w:val="20"/>
          <w:lang w:val="en-US"/>
        </w:rPr>
        <w:t>______________</w:t>
      </w:r>
      <w:r w:rsidR="00C2411D">
        <w:rPr>
          <w:sz w:val="20"/>
          <w:szCs w:val="20"/>
        </w:rPr>
        <w:t xml:space="preserve"> от </w:t>
      </w:r>
      <w:r w:rsidR="00C2411D">
        <w:rPr>
          <w:sz w:val="20"/>
          <w:szCs w:val="20"/>
          <w:lang w:val="en-US"/>
        </w:rPr>
        <w:t>_____________</w:t>
      </w:r>
      <w:r w:rsidR="0018051B" w:rsidRPr="00652030">
        <w:rPr>
          <w:sz w:val="20"/>
          <w:szCs w:val="20"/>
        </w:rPr>
        <w:t xml:space="preserve"> г.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6143"/>
      </w:tblGrid>
      <w:tr w:rsidR="00246B1F" w:rsidRPr="00652030" w:rsidTr="0018051B"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246B1F" w:rsidRPr="00652030" w:rsidRDefault="006717E4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652030">
              <w:rPr>
                <w:sz w:val="20"/>
                <w:szCs w:val="20"/>
              </w:rPr>
              <w:t xml:space="preserve">г. </w:t>
            </w:r>
            <w:r w:rsidR="0018051B" w:rsidRPr="00652030">
              <w:rPr>
                <w:sz w:val="20"/>
                <w:szCs w:val="20"/>
              </w:rPr>
              <w:t>Москва</w:t>
            </w:r>
          </w:p>
        </w:tc>
        <w:tc>
          <w:tcPr>
            <w:tcW w:w="3283" w:type="pct"/>
            <w:tcBorders>
              <w:top w:val="nil"/>
              <w:left w:val="nil"/>
              <w:bottom w:val="nil"/>
              <w:right w:val="nil"/>
            </w:tcBorders>
          </w:tcPr>
          <w:p w:rsidR="00246B1F" w:rsidRPr="00652030" w:rsidRDefault="00246B1F">
            <w:pPr>
              <w:pStyle w:val="Normalunindented"/>
              <w:keepNext/>
              <w:jc w:val="right"/>
              <w:rPr>
                <w:sz w:val="20"/>
                <w:szCs w:val="20"/>
              </w:rPr>
            </w:pPr>
          </w:p>
        </w:tc>
      </w:tr>
    </w:tbl>
    <w:p w:rsidR="00246B1F" w:rsidRPr="00652030" w:rsidRDefault="00C2411D">
      <w:pPr>
        <w:rPr>
          <w:sz w:val="20"/>
          <w:szCs w:val="20"/>
        </w:rPr>
      </w:pPr>
      <w:r w:rsidRPr="00C2411D">
        <w:rPr>
          <w:sz w:val="20"/>
          <w:szCs w:val="20"/>
        </w:rPr>
        <w:t>________________________</w:t>
      </w:r>
      <w:r w:rsidR="006717E4" w:rsidRPr="00652030">
        <w:rPr>
          <w:sz w:val="20"/>
          <w:szCs w:val="20"/>
        </w:rPr>
        <w:t xml:space="preserve">, </w:t>
      </w:r>
      <w:r w:rsidR="004A3775" w:rsidRPr="00652030">
        <w:rPr>
          <w:sz w:val="20"/>
          <w:szCs w:val="20"/>
        </w:rPr>
        <w:t>именуемое в дальнейшем</w:t>
      </w:r>
      <w:r w:rsidR="006717E4" w:rsidRPr="00652030">
        <w:rPr>
          <w:sz w:val="20"/>
          <w:szCs w:val="20"/>
        </w:rPr>
        <w:t xml:space="preserve"> "Покупатель", в лице </w:t>
      </w:r>
      <w:r w:rsidR="0018051B" w:rsidRPr="00652030">
        <w:rPr>
          <w:sz w:val="20"/>
          <w:szCs w:val="20"/>
        </w:rPr>
        <w:t xml:space="preserve">Генерального директора </w:t>
      </w:r>
      <w:r w:rsidRPr="00C2411D">
        <w:rPr>
          <w:sz w:val="20"/>
          <w:szCs w:val="20"/>
        </w:rPr>
        <w:t>____________________________</w:t>
      </w:r>
      <w:r w:rsidR="0018051B" w:rsidRPr="00652030">
        <w:rPr>
          <w:sz w:val="20"/>
          <w:szCs w:val="20"/>
        </w:rPr>
        <w:t>, действующего на основании Устава</w:t>
      </w:r>
      <w:r w:rsidR="006717E4" w:rsidRPr="00652030">
        <w:rPr>
          <w:sz w:val="20"/>
          <w:szCs w:val="20"/>
        </w:rPr>
        <w:t>, с одной стороны</w:t>
      </w:r>
      <w:r w:rsidR="0018051B" w:rsidRPr="00652030">
        <w:rPr>
          <w:sz w:val="20"/>
          <w:szCs w:val="20"/>
        </w:rPr>
        <w:t>,</w:t>
      </w:r>
      <w:r w:rsidR="006717E4" w:rsidRPr="00652030">
        <w:rPr>
          <w:sz w:val="20"/>
          <w:szCs w:val="20"/>
        </w:rPr>
        <w:t xml:space="preserve"> </w:t>
      </w:r>
      <w:r w:rsidR="0018051B" w:rsidRPr="00652030">
        <w:rPr>
          <w:sz w:val="20"/>
          <w:szCs w:val="20"/>
        </w:rPr>
        <w:t xml:space="preserve">и ООО «НСТ», </w:t>
      </w:r>
      <w:r w:rsidR="004A3775" w:rsidRPr="00652030">
        <w:rPr>
          <w:sz w:val="20"/>
          <w:szCs w:val="20"/>
        </w:rPr>
        <w:t>имен</w:t>
      </w:r>
      <w:r w:rsidR="0018051B" w:rsidRPr="00652030">
        <w:rPr>
          <w:sz w:val="20"/>
          <w:szCs w:val="20"/>
        </w:rPr>
        <w:t>уемое в дальнейшем </w:t>
      </w:r>
      <w:r w:rsidR="006717E4" w:rsidRPr="00652030">
        <w:rPr>
          <w:sz w:val="20"/>
          <w:szCs w:val="20"/>
        </w:rPr>
        <w:t>"П</w:t>
      </w:r>
      <w:r w:rsidR="004A3775" w:rsidRPr="00652030">
        <w:rPr>
          <w:sz w:val="20"/>
          <w:szCs w:val="20"/>
        </w:rPr>
        <w:t>родавец</w:t>
      </w:r>
      <w:r w:rsidR="006717E4" w:rsidRPr="00652030">
        <w:rPr>
          <w:sz w:val="20"/>
          <w:szCs w:val="20"/>
        </w:rPr>
        <w:t>"</w:t>
      </w:r>
      <w:r w:rsidR="00974ABA" w:rsidRPr="00652030">
        <w:rPr>
          <w:sz w:val="20"/>
          <w:szCs w:val="20"/>
        </w:rPr>
        <w:t xml:space="preserve"> или "Поставщик"</w:t>
      </w:r>
      <w:r w:rsidR="006717E4" w:rsidRPr="00652030">
        <w:rPr>
          <w:sz w:val="20"/>
          <w:szCs w:val="20"/>
        </w:rPr>
        <w:t xml:space="preserve">, в лице </w:t>
      </w:r>
      <w:r w:rsidR="003C299B" w:rsidRPr="00652030">
        <w:rPr>
          <w:sz w:val="20"/>
          <w:szCs w:val="20"/>
        </w:rPr>
        <w:t xml:space="preserve">Генерального директора </w:t>
      </w:r>
      <w:r w:rsidR="0018051B" w:rsidRPr="00652030">
        <w:rPr>
          <w:sz w:val="20"/>
          <w:szCs w:val="20"/>
        </w:rPr>
        <w:t xml:space="preserve">Пономарёва Т.Е., </w:t>
      </w:r>
      <w:r w:rsidR="003C299B" w:rsidRPr="00652030">
        <w:rPr>
          <w:sz w:val="20"/>
          <w:szCs w:val="20"/>
        </w:rPr>
        <w:t xml:space="preserve">действующего </w:t>
      </w:r>
      <w:r w:rsidR="006717E4" w:rsidRPr="00652030">
        <w:rPr>
          <w:sz w:val="20"/>
          <w:szCs w:val="20"/>
        </w:rPr>
        <w:t>на основании Устава, с другой стороны заключили настоящий договор (далее - Договор) о нижеследующем:</w:t>
      </w:r>
    </w:p>
    <w:p w:rsidR="00246B1F" w:rsidRPr="00652030" w:rsidRDefault="006717E4">
      <w:pPr>
        <w:pStyle w:val="1"/>
        <w:rPr>
          <w:sz w:val="20"/>
          <w:szCs w:val="20"/>
        </w:rPr>
      </w:pPr>
      <w:bookmarkStart w:id="3" w:name="_ref_48772615"/>
      <w:r w:rsidRPr="00652030">
        <w:rPr>
          <w:sz w:val="20"/>
          <w:szCs w:val="20"/>
        </w:rPr>
        <w:t>Предмет договора</w:t>
      </w:r>
      <w:bookmarkEnd w:id="3"/>
    </w:p>
    <w:p w:rsidR="00246B1F" w:rsidRPr="00652030" w:rsidRDefault="006717E4">
      <w:pPr>
        <w:pStyle w:val="2"/>
        <w:rPr>
          <w:sz w:val="20"/>
          <w:szCs w:val="20"/>
        </w:rPr>
      </w:pPr>
      <w:bookmarkStart w:id="4" w:name="_ref_48930116"/>
      <w:r w:rsidRPr="00652030">
        <w:rPr>
          <w:sz w:val="20"/>
          <w:szCs w:val="20"/>
        </w:rPr>
        <w:t>П</w:t>
      </w:r>
      <w:r w:rsidR="004A3775" w:rsidRPr="00652030">
        <w:rPr>
          <w:sz w:val="20"/>
          <w:szCs w:val="20"/>
        </w:rPr>
        <w:t>родавец</w:t>
      </w:r>
      <w:r w:rsidRPr="00652030">
        <w:rPr>
          <w:sz w:val="20"/>
          <w:szCs w:val="20"/>
        </w:rPr>
        <w:t xml:space="preserve"> обязуется передать в обусловленный Договором срок в собственность Покупателю, а Покупатель обязуется принять и оплатить товар, указанный в "</w:t>
      </w:r>
      <w:r w:rsidR="00C36C34" w:rsidRPr="00652030">
        <w:rPr>
          <w:sz w:val="20"/>
          <w:szCs w:val="20"/>
        </w:rPr>
        <w:t>Счет</w:t>
      </w:r>
      <w:r w:rsidR="00626ABC" w:rsidRPr="00652030">
        <w:rPr>
          <w:sz w:val="20"/>
          <w:szCs w:val="20"/>
        </w:rPr>
        <w:t>е</w:t>
      </w:r>
      <w:r w:rsidR="00C36C34" w:rsidRPr="00652030">
        <w:rPr>
          <w:sz w:val="20"/>
          <w:szCs w:val="20"/>
        </w:rPr>
        <w:t xml:space="preserve"> на оплату</w:t>
      </w:r>
      <w:r w:rsidRPr="00652030">
        <w:rPr>
          <w:sz w:val="20"/>
          <w:szCs w:val="20"/>
        </w:rPr>
        <w:t>"</w:t>
      </w:r>
      <w:r w:rsidR="00BF5225" w:rsidRPr="00652030">
        <w:rPr>
          <w:sz w:val="20"/>
          <w:szCs w:val="20"/>
        </w:rPr>
        <w:t xml:space="preserve"> </w:t>
      </w:r>
      <w:r w:rsidRPr="00652030">
        <w:rPr>
          <w:sz w:val="20"/>
          <w:szCs w:val="20"/>
        </w:rPr>
        <w:t xml:space="preserve">(далее - </w:t>
      </w:r>
      <w:r w:rsidR="00C1646F" w:rsidRPr="00652030">
        <w:rPr>
          <w:sz w:val="20"/>
          <w:szCs w:val="20"/>
        </w:rPr>
        <w:t>Т</w:t>
      </w:r>
      <w:r w:rsidRPr="00652030">
        <w:rPr>
          <w:sz w:val="20"/>
          <w:szCs w:val="20"/>
        </w:rPr>
        <w:t>овар).</w:t>
      </w:r>
      <w:bookmarkEnd w:id="4"/>
    </w:p>
    <w:p w:rsidR="00246B1F" w:rsidRPr="00652030" w:rsidRDefault="006717E4">
      <w:pPr>
        <w:pStyle w:val="1"/>
        <w:rPr>
          <w:sz w:val="20"/>
          <w:szCs w:val="20"/>
        </w:rPr>
      </w:pPr>
      <w:bookmarkStart w:id="5" w:name="_ref_49251242"/>
      <w:r w:rsidRPr="00652030">
        <w:rPr>
          <w:sz w:val="20"/>
          <w:szCs w:val="20"/>
        </w:rPr>
        <w:t>Документы на товар</w:t>
      </w:r>
      <w:bookmarkEnd w:id="5"/>
    </w:p>
    <w:p w:rsidR="00246B1F" w:rsidRPr="00652030" w:rsidRDefault="006717E4">
      <w:pPr>
        <w:pStyle w:val="2"/>
        <w:rPr>
          <w:sz w:val="20"/>
          <w:szCs w:val="20"/>
        </w:rPr>
      </w:pPr>
      <w:bookmarkStart w:id="6" w:name="_ref_49276280"/>
      <w:r w:rsidRPr="00652030">
        <w:rPr>
          <w:sz w:val="20"/>
          <w:szCs w:val="20"/>
        </w:rPr>
        <w:t>П</w:t>
      </w:r>
      <w:r w:rsidR="00F72A00" w:rsidRPr="00652030">
        <w:rPr>
          <w:sz w:val="20"/>
          <w:szCs w:val="20"/>
        </w:rPr>
        <w:t>родавец</w:t>
      </w:r>
      <w:r w:rsidRPr="00652030">
        <w:rPr>
          <w:sz w:val="20"/>
          <w:szCs w:val="20"/>
        </w:rPr>
        <w:t xml:space="preserve"> обязан передать Покупателю следующие документы:</w:t>
      </w:r>
      <w:bookmarkEnd w:id="6"/>
    </w:p>
    <w:p w:rsidR="00246B1F" w:rsidRPr="00652030" w:rsidRDefault="006717E4">
      <w:pPr>
        <w:rPr>
          <w:sz w:val="20"/>
          <w:szCs w:val="20"/>
        </w:rPr>
      </w:pPr>
      <w:r w:rsidRPr="00652030">
        <w:rPr>
          <w:sz w:val="20"/>
          <w:szCs w:val="20"/>
        </w:rPr>
        <w:t>- товарную накладную, которая составляется на каждую партию товара в двух экземплярах (один экземпляр возвращается Поставщику после подписания Покупателем);</w:t>
      </w:r>
    </w:p>
    <w:p w:rsidR="00246B1F" w:rsidRPr="00652030" w:rsidRDefault="006717E4">
      <w:pPr>
        <w:rPr>
          <w:sz w:val="20"/>
          <w:szCs w:val="20"/>
        </w:rPr>
      </w:pPr>
      <w:r w:rsidRPr="00652030">
        <w:rPr>
          <w:sz w:val="20"/>
          <w:szCs w:val="20"/>
        </w:rPr>
        <w:t>- технический паспорт</w:t>
      </w:r>
      <w:r w:rsidR="001D3D6F" w:rsidRPr="00652030">
        <w:rPr>
          <w:sz w:val="20"/>
          <w:szCs w:val="20"/>
        </w:rPr>
        <w:t xml:space="preserve"> изделия</w:t>
      </w:r>
      <w:r w:rsidRPr="00652030">
        <w:rPr>
          <w:sz w:val="20"/>
          <w:szCs w:val="20"/>
        </w:rPr>
        <w:t xml:space="preserve"> в количестве </w:t>
      </w:r>
      <w:r w:rsidR="0018051B" w:rsidRPr="00652030">
        <w:rPr>
          <w:sz w:val="20"/>
          <w:szCs w:val="20"/>
        </w:rPr>
        <w:t>1</w:t>
      </w:r>
      <w:r w:rsidRPr="00652030">
        <w:rPr>
          <w:sz w:val="20"/>
          <w:szCs w:val="20"/>
        </w:rPr>
        <w:t xml:space="preserve"> экземпляров (для каждого вида товара);</w:t>
      </w:r>
    </w:p>
    <w:p w:rsidR="00246B1F" w:rsidRPr="00652030" w:rsidRDefault="006717E4">
      <w:pPr>
        <w:rPr>
          <w:sz w:val="20"/>
          <w:szCs w:val="20"/>
        </w:rPr>
      </w:pPr>
      <w:r w:rsidRPr="00652030">
        <w:rPr>
          <w:sz w:val="20"/>
          <w:szCs w:val="20"/>
        </w:rPr>
        <w:t xml:space="preserve">- </w:t>
      </w:r>
      <w:r w:rsidR="001D3D6F" w:rsidRPr="00652030">
        <w:rPr>
          <w:sz w:val="20"/>
          <w:szCs w:val="20"/>
        </w:rPr>
        <w:t>гарантийный талон</w:t>
      </w:r>
      <w:r w:rsidR="0018051B" w:rsidRPr="00652030">
        <w:rPr>
          <w:sz w:val="20"/>
          <w:szCs w:val="20"/>
        </w:rPr>
        <w:t xml:space="preserve"> 1</w:t>
      </w:r>
      <w:r w:rsidR="0039015B" w:rsidRPr="00652030">
        <w:rPr>
          <w:sz w:val="20"/>
          <w:szCs w:val="20"/>
        </w:rPr>
        <w:t xml:space="preserve"> экземпляров (для каждого вида товара);</w:t>
      </w:r>
    </w:p>
    <w:p w:rsidR="00246B1F" w:rsidRPr="00652030" w:rsidRDefault="006717E4">
      <w:pPr>
        <w:rPr>
          <w:sz w:val="20"/>
          <w:szCs w:val="20"/>
        </w:rPr>
      </w:pPr>
      <w:r w:rsidRPr="00652030">
        <w:rPr>
          <w:sz w:val="20"/>
          <w:szCs w:val="20"/>
        </w:rPr>
        <w:t xml:space="preserve">- сертификат соответствия в количестве </w:t>
      </w:r>
      <w:r w:rsidR="0018051B" w:rsidRPr="00652030">
        <w:rPr>
          <w:sz w:val="20"/>
          <w:szCs w:val="20"/>
        </w:rPr>
        <w:t>1</w:t>
      </w:r>
      <w:r w:rsidRPr="00652030">
        <w:rPr>
          <w:sz w:val="20"/>
          <w:szCs w:val="20"/>
        </w:rPr>
        <w:t xml:space="preserve"> экземпляров (для каждого вида товара).</w:t>
      </w:r>
    </w:p>
    <w:p w:rsidR="00246B1F" w:rsidRPr="00652030" w:rsidRDefault="006717E4">
      <w:pPr>
        <w:pStyle w:val="2"/>
        <w:rPr>
          <w:sz w:val="20"/>
          <w:szCs w:val="20"/>
        </w:rPr>
      </w:pPr>
      <w:bookmarkStart w:id="7" w:name="_ref_49276281"/>
      <w:r w:rsidRPr="00652030">
        <w:rPr>
          <w:sz w:val="20"/>
          <w:szCs w:val="20"/>
        </w:rPr>
        <w:t>Накладная и другие документы, передаваемые Покупателю, подлежат передаче ему одновременно с товаром.</w:t>
      </w:r>
      <w:bookmarkEnd w:id="7"/>
    </w:p>
    <w:p w:rsidR="00246B1F" w:rsidRPr="00652030" w:rsidRDefault="006717E4">
      <w:pPr>
        <w:pStyle w:val="1"/>
        <w:rPr>
          <w:sz w:val="20"/>
          <w:szCs w:val="20"/>
        </w:rPr>
      </w:pPr>
      <w:bookmarkStart w:id="8" w:name="_ref_49318189"/>
      <w:r w:rsidRPr="00652030">
        <w:rPr>
          <w:sz w:val="20"/>
          <w:szCs w:val="20"/>
        </w:rPr>
        <w:t>Качество товара</w:t>
      </w:r>
      <w:bookmarkEnd w:id="8"/>
    </w:p>
    <w:p w:rsidR="00246B1F" w:rsidRPr="00652030" w:rsidRDefault="006717E4">
      <w:pPr>
        <w:pStyle w:val="2"/>
        <w:rPr>
          <w:sz w:val="20"/>
          <w:szCs w:val="20"/>
        </w:rPr>
      </w:pPr>
      <w:bookmarkStart w:id="9" w:name="_ref_49318202"/>
      <w:r w:rsidRPr="00652030">
        <w:rPr>
          <w:sz w:val="20"/>
          <w:szCs w:val="20"/>
        </w:rPr>
        <w:t>Передаваемый по Договору товар не был в употреблении и недостатков не имеет.</w:t>
      </w:r>
      <w:bookmarkEnd w:id="9"/>
    </w:p>
    <w:p w:rsidR="00246B1F" w:rsidRPr="00652030" w:rsidRDefault="006717E4">
      <w:pPr>
        <w:pStyle w:val="2"/>
        <w:rPr>
          <w:sz w:val="20"/>
          <w:szCs w:val="20"/>
        </w:rPr>
      </w:pPr>
      <w:bookmarkStart w:id="10" w:name="_ref_49318215"/>
      <w:r w:rsidRPr="00652030">
        <w:rPr>
          <w:sz w:val="20"/>
          <w:szCs w:val="20"/>
        </w:rPr>
        <w:t>Качество товара должно соответствовать обязательным требованиям, установленным нормативными документами для соответствующего вида товара.</w:t>
      </w:r>
      <w:bookmarkEnd w:id="10"/>
    </w:p>
    <w:p w:rsidR="00246B1F" w:rsidRPr="00652030" w:rsidRDefault="006717E4">
      <w:pPr>
        <w:pStyle w:val="1"/>
        <w:rPr>
          <w:sz w:val="20"/>
          <w:szCs w:val="20"/>
        </w:rPr>
      </w:pPr>
      <w:bookmarkStart w:id="11" w:name="_ref_49895931"/>
      <w:r w:rsidRPr="00652030">
        <w:rPr>
          <w:sz w:val="20"/>
          <w:szCs w:val="20"/>
        </w:rPr>
        <w:t>Цена и порядок оплаты</w:t>
      </w:r>
      <w:bookmarkEnd w:id="11"/>
    </w:p>
    <w:p w:rsidR="00246B1F" w:rsidRPr="00652030" w:rsidRDefault="00C93CBD" w:rsidP="00C93CBD">
      <w:pPr>
        <w:pStyle w:val="2"/>
        <w:rPr>
          <w:sz w:val="20"/>
          <w:szCs w:val="20"/>
        </w:rPr>
      </w:pPr>
      <w:r w:rsidRPr="00652030">
        <w:rPr>
          <w:sz w:val="20"/>
          <w:szCs w:val="20"/>
        </w:rPr>
        <w:t>Поставленный Товар Покупатель оплачивает по ценам, действующим на момент получения Товара, указанным в счете на оплату.</w:t>
      </w:r>
      <w:r w:rsidR="00DE5D9C" w:rsidRPr="00652030">
        <w:rPr>
          <w:sz w:val="20"/>
          <w:szCs w:val="20"/>
        </w:rPr>
        <w:t xml:space="preserve"> Цена, указанная в счете на оплату Товара действительна в течени</w:t>
      </w:r>
      <w:r w:rsidR="00072424" w:rsidRPr="00652030">
        <w:rPr>
          <w:sz w:val="20"/>
          <w:szCs w:val="20"/>
        </w:rPr>
        <w:t>е</w:t>
      </w:r>
      <w:r w:rsidR="0018051B" w:rsidRPr="00652030">
        <w:rPr>
          <w:sz w:val="20"/>
          <w:szCs w:val="20"/>
        </w:rPr>
        <w:t xml:space="preserve"> тридцати дней</w:t>
      </w:r>
      <w:r w:rsidR="00DE5D9C" w:rsidRPr="00652030">
        <w:rPr>
          <w:sz w:val="20"/>
          <w:szCs w:val="20"/>
        </w:rPr>
        <w:t xml:space="preserve"> с момента выставления счета (даты на счете).</w:t>
      </w:r>
    </w:p>
    <w:p w:rsidR="00246B1F" w:rsidRPr="00652030" w:rsidRDefault="006717E4">
      <w:pPr>
        <w:pStyle w:val="2"/>
        <w:rPr>
          <w:sz w:val="20"/>
          <w:szCs w:val="20"/>
        </w:rPr>
      </w:pPr>
      <w:bookmarkStart w:id="12" w:name="_ref_50086679"/>
      <w:r w:rsidRPr="00652030">
        <w:rPr>
          <w:sz w:val="20"/>
          <w:szCs w:val="20"/>
        </w:rPr>
        <w:t xml:space="preserve">Покупатель обязуется произвести предоплату в размере </w:t>
      </w:r>
      <w:r w:rsidR="00C93CBD" w:rsidRPr="00652030">
        <w:rPr>
          <w:sz w:val="20"/>
          <w:szCs w:val="20"/>
        </w:rPr>
        <w:t>10</w:t>
      </w:r>
      <w:r w:rsidRPr="00652030">
        <w:rPr>
          <w:sz w:val="20"/>
          <w:szCs w:val="20"/>
        </w:rPr>
        <w:t xml:space="preserve">% стоимости   товара </w:t>
      </w:r>
      <w:bookmarkEnd w:id="12"/>
      <w:r w:rsidR="00C93CBD" w:rsidRPr="00652030">
        <w:rPr>
          <w:sz w:val="20"/>
          <w:szCs w:val="20"/>
        </w:rPr>
        <w:t>в</w:t>
      </w:r>
      <w:r w:rsidR="00BF5225" w:rsidRPr="00652030">
        <w:rPr>
          <w:sz w:val="20"/>
          <w:szCs w:val="20"/>
        </w:rPr>
        <w:t xml:space="preserve"> течени</w:t>
      </w:r>
      <w:r w:rsidR="00072424" w:rsidRPr="00652030">
        <w:rPr>
          <w:sz w:val="20"/>
          <w:szCs w:val="20"/>
        </w:rPr>
        <w:t>е</w:t>
      </w:r>
      <w:r w:rsidR="00BF5225" w:rsidRPr="00652030">
        <w:rPr>
          <w:sz w:val="20"/>
          <w:szCs w:val="20"/>
        </w:rPr>
        <w:t xml:space="preserve"> </w:t>
      </w:r>
      <w:r w:rsidR="003C299B" w:rsidRPr="00652030">
        <w:rPr>
          <w:sz w:val="20"/>
          <w:szCs w:val="20"/>
        </w:rPr>
        <w:t>десяти</w:t>
      </w:r>
      <w:r w:rsidR="00BF5225" w:rsidRPr="00652030">
        <w:rPr>
          <w:sz w:val="20"/>
          <w:szCs w:val="20"/>
        </w:rPr>
        <w:t xml:space="preserve"> дней после выставления счета (даты на счете)</w:t>
      </w:r>
      <w:r w:rsidR="00C93CBD" w:rsidRPr="00652030">
        <w:rPr>
          <w:sz w:val="20"/>
          <w:szCs w:val="20"/>
        </w:rPr>
        <w:t xml:space="preserve"> для резервирования Товара на складе Поставщика.</w:t>
      </w:r>
    </w:p>
    <w:p w:rsidR="00246B1F" w:rsidRPr="00652030" w:rsidRDefault="006717E4">
      <w:pPr>
        <w:pStyle w:val="2"/>
        <w:rPr>
          <w:sz w:val="20"/>
          <w:szCs w:val="20"/>
        </w:rPr>
      </w:pPr>
      <w:bookmarkStart w:id="13" w:name="_ref_50086681"/>
      <w:r w:rsidRPr="00652030">
        <w:rPr>
          <w:sz w:val="20"/>
          <w:szCs w:val="20"/>
        </w:rPr>
        <w:t>Расчеты по Д</w:t>
      </w:r>
      <w:r w:rsidR="0018051B" w:rsidRPr="00652030">
        <w:rPr>
          <w:sz w:val="20"/>
          <w:szCs w:val="20"/>
        </w:rPr>
        <w:t>оговору осуществляются в рублях</w:t>
      </w:r>
      <w:r w:rsidRPr="00652030">
        <w:rPr>
          <w:sz w:val="20"/>
          <w:szCs w:val="20"/>
        </w:rPr>
        <w:t> в безналичном порядке платежными поручениями.</w:t>
      </w:r>
      <w:bookmarkEnd w:id="13"/>
    </w:p>
    <w:p w:rsidR="00246B1F" w:rsidRPr="00652030" w:rsidRDefault="006717E4">
      <w:pPr>
        <w:pStyle w:val="2"/>
        <w:rPr>
          <w:sz w:val="20"/>
          <w:szCs w:val="20"/>
        </w:rPr>
      </w:pPr>
      <w:bookmarkStart w:id="14" w:name="_ref_50086684"/>
      <w:r w:rsidRPr="00652030">
        <w:rPr>
          <w:sz w:val="20"/>
          <w:szCs w:val="20"/>
        </w:rPr>
        <w:t>Обязательство Покупателя по оплате считается исполненным в момент зачисления денежных средств на расчетный счет Поставщика.</w:t>
      </w:r>
      <w:bookmarkEnd w:id="14"/>
    </w:p>
    <w:p w:rsidR="00246B1F" w:rsidRPr="00652030" w:rsidRDefault="006717E4">
      <w:pPr>
        <w:pStyle w:val="1"/>
        <w:rPr>
          <w:sz w:val="20"/>
          <w:szCs w:val="20"/>
        </w:rPr>
      </w:pPr>
      <w:bookmarkStart w:id="15" w:name="_ref_49519921"/>
      <w:r w:rsidRPr="00652030">
        <w:rPr>
          <w:sz w:val="20"/>
          <w:szCs w:val="20"/>
        </w:rPr>
        <w:t>Срок и условия поставки</w:t>
      </w:r>
      <w:bookmarkEnd w:id="15"/>
    </w:p>
    <w:p w:rsidR="00246B1F" w:rsidRPr="00652030" w:rsidRDefault="006717E4">
      <w:pPr>
        <w:pStyle w:val="2"/>
        <w:rPr>
          <w:sz w:val="20"/>
          <w:szCs w:val="20"/>
        </w:rPr>
      </w:pPr>
      <w:bookmarkStart w:id="16" w:name="_ref_49800973"/>
      <w:r w:rsidRPr="00652030">
        <w:rPr>
          <w:sz w:val="20"/>
          <w:szCs w:val="20"/>
        </w:rPr>
        <w:t xml:space="preserve">Поставка товара должна быть осуществлена </w:t>
      </w:r>
      <w:bookmarkEnd w:id="16"/>
      <w:r w:rsidR="0039015B" w:rsidRPr="00652030">
        <w:rPr>
          <w:sz w:val="20"/>
          <w:szCs w:val="20"/>
        </w:rPr>
        <w:t>в</w:t>
      </w:r>
      <w:r w:rsidR="00BF5225" w:rsidRPr="00652030">
        <w:rPr>
          <w:sz w:val="20"/>
          <w:szCs w:val="20"/>
        </w:rPr>
        <w:t xml:space="preserve"> течении </w:t>
      </w:r>
      <w:r w:rsidR="00DE5D9C" w:rsidRPr="00652030">
        <w:rPr>
          <w:sz w:val="20"/>
          <w:szCs w:val="20"/>
        </w:rPr>
        <w:t>пяти</w:t>
      </w:r>
      <w:r w:rsidR="00626ABC" w:rsidRPr="00652030">
        <w:rPr>
          <w:sz w:val="20"/>
          <w:szCs w:val="20"/>
        </w:rPr>
        <w:t xml:space="preserve"> рабочих</w:t>
      </w:r>
      <w:r w:rsidR="00BF5225" w:rsidRPr="00652030">
        <w:rPr>
          <w:sz w:val="20"/>
          <w:szCs w:val="20"/>
        </w:rPr>
        <w:t xml:space="preserve"> дней после 100% оплаты</w:t>
      </w:r>
      <w:r w:rsidR="0039015B" w:rsidRPr="00652030">
        <w:rPr>
          <w:sz w:val="20"/>
          <w:szCs w:val="20"/>
        </w:rPr>
        <w:t>.</w:t>
      </w:r>
    </w:p>
    <w:p w:rsidR="00246B1F" w:rsidRPr="00652030" w:rsidRDefault="006717E4">
      <w:pPr>
        <w:pStyle w:val="2"/>
        <w:rPr>
          <w:sz w:val="20"/>
          <w:szCs w:val="20"/>
        </w:rPr>
      </w:pPr>
      <w:bookmarkStart w:id="17" w:name="_ref_49800976"/>
      <w:r w:rsidRPr="00652030">
        <w:rPr>
          <w:sz w:val="20"/>
          <w:szCs w:val="20"/>
        </w:rPr>
        <w:t xml:space="preserve">Поставка товара осуществляется путем его выборки Покупателем по адресу: </w:t>
      </w:r>
      <w:r w:rsidR="00DE5D9C" w:rsidRPr="00652030">
        <w:rPr>
          <w:sz w:val="20"/>
          <w:szCs w:val="20"/>
        </w:rPr>
        <w:t xml:space="preserve">Московская область, город </w:t>
      </w:r>
      <w:r w:rsidR="00626ABC" w:rsidRPr="00652030">
        <w:rPr>
          <w:sz w:val="20"/>
          <w:szCs w:val="20"/>
        </w:rPr>
        <w:t>Апрелевка</w:t>
      </w:r>
      <w:r w:rsidR="00DE5D9C" w:rsidRPr="00652030">
        <w:rPr>
          <w:sz w:val="20"/>
          <w:szCs w:val="20"/>
        </w:rPr>
        <w:t>, улица Парковая д.11, к.1</w:t>
      </w:r>
      <w:r w:rsidRPr="00652030">
        <w:rPr>
          <w:sz w:val="20"/>
          <w:szCs w:val="20"/>
        </w:rPr>
        <w:t>.</w:t>
      </w:r>
      <w:bookmarkEnd w:id="17"/>
    </w:p>
    <w:p w:rsidR="00246B1F" w:rsidRPr="00652030" w:rsidRDefault="006717E4">
      <w:pPr>
        <w:rPr>
          <w:sz w:val="20"/>
          <w:szCs w:val="20"/>
        </w:rPr>
      </w:pPr>
      <w:r w:rsidRPr="00652030">
        <w:rPr>
          <w:sz w:val="20"/>
          <w:szCs w:val="20"/>
        </w:rPr>
        <w:t>Уведомлять Покупателя о готовности товара к передаче не требуется.</w:t>
      </w:r>
    </w:p>
    <w:p w:rsidR="00246B1F" w:rsidRPr="00652030" w:rsidRDefault="006717E4">
      <w:pPr>
        <w:pStyle w:val="2"/>
        <w:rPr>
          <w:sz w:val="20"/>
          <w:szCs w:val="20"/>
        </w:rPr>
      </w:pPr>
      <w:bookmarkStart w:id="18" w:name="_ref_49800978"/>
      <w:r w:rsidRPr="00652030">
        <w:rPr>
          <w:sz w:val="20"/>
          <w:szCs w:val="20"/>
        </w:rPr>
        <w:t>Погрузка товара на транспорт Покупателя осуществляется силами и за счет Покупателя.</w:t>
      </w:r>
      <w:bookmarkEnd w:id="18"/>
    </w:p>
    <w:p w:rsidR="00246B1F" w:rsidRPr="00652030" w:rsidRDefault="006717E4">
      <w:pPr>
        <w:pStyle w:val="2"/>
        <w:rPr>
          <w:sz w:val="20"/>
          <w:szCs w:val="20"/>
        </w:rPr>
      </w:pPr>
      <w:bookmarkStart w:id="19" w:name="_ref_49800979"/>
      <w:r w:rsidRPr="00652030">
        <w:rPr>
          <w:sz w:val="20"/>
          <w:szCs w:val="20"/>
        </w:rPr>
        <w:lastRenderedPageBreak/>
        <w:t>Поставщик считается исполнившим обязанность по поставке товара с момента предос</w:t>
      </w:r>
      <w:r w:rsidR="0018051B" w:rsidRPr="00652030">
        <w:rPr>
          <w:sz w:val="20"/>
          <w:szCs w:val="20"/>
        </w:rPr>
        <w:t>тавления товара в распоряжение </w:t>
      </w:r>
      <w:r w:rsidR="00E8000B">
        <w:rPr>
          <w:sz w:val="20"/>
          <w:szCs w:val="20"/>
        </w:rPr>
        <w:t>Покупателя</w:t>
      </w:r>
      <w:r w:rsidRPr="00652030">
        <w:rPr>
          <w:sz w:val="20"/>
          <w:szCs w:val="20"/>
        </w:rPr>
        <w:t xml:space="preserve"> в месте выборки, указанном в Договоре.</w:t>
      </w:r>
      <w:bookmarkEnd w:id="19"/>
    </w:p>
    <w:p w:rsidR="00246B1F" w:rsidRPr="00652030" w:rsidRDefault="006717E4">
      <w:pPr>
        <w:pStyle w:val="2"/>
        <w:rPr>
          <w:sz w:val="20"/>
          <w:szCs w:val="20"/>
        </w:rPr>
      </w:pPr>
      <w:bookmarkStart w:id="20" w:name="_ref_49818248"/>
      <w:r w:rsidRPr="00652030">
        <w:rPr>
          <w:sz w:val="20"/>
          <w:szCs w:val="20"/>
        </w:rPr>
        <w:t xml:space="preserve">Поставщик обязан восполнить недопоставленное количество товара в течение </w:t>
      </w:r>
      <w:r w:rsidR="00AD0D88" w:rsidRPr="00652030">
        <w:rPr>
          <w:sz w:val="20"/>
          <w:szCs w:val="20"/>
        </w:rPr>
        <w:t xml:space="preserve">тридцати </w:t>
      </w:r>
      <w:r w:rsidRPr="00652030">
        <w:rPr>
          <w:sz w:val="20"/>
          <w:szCs w:val="20"/>
        </w:rPr>
        <w:t>дней после истечения срока поставки.</w:t>
      </w:r>
      <w:bookmarkEnd w:id="20"/>
      <w:r w:rsidR="00BF5225" w:rsidRPr="00652030">
        <w:rPr>
          <w:sz w:val="20"/>
          <w:szCs w:val="20"/>
        </w:rPr>
        <w:t xml:space="preserve"> </w:t>
      </w:r>
    </w:p>
    <w:p w:rsidR="00246B1F" w:rsidRPr="00652030" w:rsidRDefault="006717E4">
      <w:pPr>
        <w:pStyle w:val="2"/>
        <w:rPr>
          <w:sz w:val="20"/>
          <w:szCs w:val="20"/>
        </w:rPr>
      </w:pPr>
      <w:bookmarkStart w:id="21" w:name="_ref_49835516"/>
      <w:r w:rsidRPr="00652030">
        <w:rPr>
          <w:sz w:val="20"/>
          <w:szCs w:val="20"/>
        </w:rPr>
        <w:t>Право собственности на товар переходит к Покупателю в момент передачи товара.</w:t>
      </w:r>
      <w:bookmarkEnd w:id="21"/>
    </w:p>
    <w:p w:rsidR="00246B1F" w:rsidRPr="00652030" w:rsidRDefault="006717E4">
      <w:pPr>
        <w:pStyle w:val="2"/>
        <w:rPr>
          <w:sz w:val="20"/>
          <w:szCs w:val="20"/>
        </w:rPr>
      </w:pPr>
      <w:bookmarkStart w:id="22" w:name="_ref_49835517"/>
      <w:r w:rsidRPr="00652030">
        <w:rPr>
          <w:sz w:val="20"/>
          <w:szCs w:val="20"/>
        </w:rPr>
        <w:t>Риски случайной гибели и случайного повреждения товара переходят к Покупателю с момента предоставления товара в его распоряжение.</w:t>
      </w:r>
      <w:bookmarkEnd w:id="22"/>
    </w:p>
    <w:p w:rsidR="00246B1F" w:rsidRPr="00652030" w:rsidRDefault="006717E4">
      <w:pPr>
        <w:pStyle w:val="1"/>
        <w:rPr>
          <w:sz w:val="20"/>
          <w:szCs w:val="20"/>
        </w:rPr>
      </w:pPr>
      <w:bookmarkStart w:id="23" w:name="_ref_50148320"/>
      <w:r w:rsidRPr="00652030">
        <w:rPr>
          <w:sz w:val="20"/>
          <w:szCs w:val="20"/>
        </w:rPr>
        <w:t>Приемка товара</w:t>
      </w:r>
      <w:bookmarkEnd w:id="23"/>
    </w:p>
    <w:p w:rsidR="00246B1F" w:rsidRPr="00652030" w:rsidRDefault="006717E4">
      <w:pPr>
        <w:pStyle w:val="2"/>
        <w:rPr>
          <w:sz w:val="20"/>
          <w:szCs w:val="20"/>
        </w:rPr>
      </w:pPr>
      <w:bookmarkStart w:id="24" w:name="_ref_50324910"/>
      <w:r w:rsidRPr="00652030">
        <w:rPr>
          <w:sz w:val="20"/>
          <w:szCs w:val="20"/>
        </w:rPr>
        <w:t>Покупатель обязан совершить все действия, которые в соответствии с обычно предъявляемыми требованиями необходимы с его стороны для обеспечения передачи и получения соответствующего товара.</w:t>
      </w:r>
      <w:bookmarkEnd w:id="24"/>
    </w:p>
    <w:p w:rsidR="007F3F19" w:rsidRPr="00652030" w:rsidRDefault="007F3F19" w:rsidP="007F3F19">
      <w:pPr>
        <w:rPr>
          <w:sz w:val="20"/>
          <w:szCs w:val="20"/>
        </w:rPr>
      </w:pPr>
    </w:p>
    <w:p w:rsidR="00246B1F" w:rsidRPr="00652030" w:rsidRDefault="006717E4">
      <w:pPr>
        <w:pStyle w:val="1"/>
        <w:rPr>
          <w:sz w:val="20"/>
          <w:szCs w:val="20"/>
        </w:rPr>
      </w:pPr>
      <w:bookmarkStart w:id="25" w:name="_ref_50403994"/>
      <w:r w:rsidRPr="00652030">
        <w:rPr>
          <w:sz w:val="20"/>
          <w:szCs w:val="20"/>
        </w:rPr>
        <w:t>Ответственность сторон</w:t>
      </w:r>
      <w:bookmarkEnd w:id="25"/>
    </w:p>
    <w:p w:rsidR="00DE5D9C" w:rsidRPr="00652030" w:rsidRDefault="003C299B" w:rsidP="003C299B">
      <w:pPr>
        <w:pStyle w:val="2"/>
        <w:rPr>
          <w:sz w:val="20"/>
          <w:szCs w:val="20"/>
        </w:rPr>
      </w:pPr>
      <w:r w:rsidRPr="00652030">
        <w:rPr>
          <w:sz w:val="20"/>
          <w:szCs w:val="20"/>
        </w:rPr>
        <w:t>В случае одностороннего отказа Покупателя от исполнения д</w:t>
      </w:r>
      <w:r w:rsidR="00C2411D">
        <w:rPr>
          <w:sz w:val="20"/>
          <w:szCs w:val="20"/>
        </w:rPr>
        <w:t>оговора предоплата в соответствии с п. 4.2.</w:t>
      </w:r>
      <w:r w:rsidRPr="00652030">
        <w:rPr>
          <w:sz w:val="20"/>
          <w:szCs w:val="20"/>
        </w:rPr>
        <w:t xml:space="preserve"> не возвращается, а относится на оплату исполнителю фактически понесенных им расходов по резервированию, доставке на склад</w:t>
      </w:r>
      <w:r w:rsidR="00AD0D88" w:rsidRPr="00652030">
        <w:rPr>
          <w:sz w:val="20"/>
          <w:szCs w:val="20"/>
        </w:rPr>
        <w:t xml:space="preserve"> Поставщика</w:t>
      </w:r>
      <w:r w:rsidRPr="00652030">
        <w:rPr>
          <w:sz w:val="20"/>
          <w:szCs w:val="20"/>
        </w:rPr>
        <w:t xml:space="preserve"> и упаковке Товара.</w:t>
      </w:r>
    </w:p>
    <w:p w:rsidR="00246B1F" w:rsidRPr="00652030" w:rsidRDefault="006717E4">
      <w:pPr>
        <w:pStyle w:val="2"/>
        <w:rPr>
          <w:sz w:val="20"/>
          <w:szCs w:val="20"/>
        </w:rPr>
      </w:pPr>
      <w:bookmarkStart w:id="26" w:name="_ref_50676879"/>
      <w:r w:rsidRPr="00652030">
        <w:rPr>
          <w:sz w:val="20"/>
          <w:szCs w:val="20"/>
        </w:rPr>
        <w:t>Сторона, право которой нарушено, может требовать полного во</w:t>
      </w:r>
      <w:r w:rsidR="004662C1" w:rsidRPr="00652030">
        <w:rPr>
          <w:sz w:val="20"/>
          <w:szCs w:val="20"/>
        </w:rPr>
        <w:t>змещения причиненных ей убытков</w:t>
      </w:r>
      <w:r w:rsidRPr="00652030">
        <w:rPr>
          <w:sz w:val="20"/>
          <w:szCs w:val="20"/>
        </w:rPr>
        <w:t>.</w:t>
      </w:r>
      <w:bookmarkEnd w:id="26"/>
    </w:p>
    <w:p w:rsidR="00246B1F" w:rsidRPr="00652030" w:rsidRDefault="006717E4">
      <w:pPr>
        <w:pStyle w:val="1"/>
        <w:rPr>
          <w:sz w:val="20"/>
          <w:szCs w:val="20"/>
        </w:rPr>
      </w:pPr>
      <w:bookmarkStart w:id="27" w:name="_ref_50880164"/>
      <w:r w:rsidRPr="00652030">
        <w:rPr>
          <w:sz w:val="20"/>
          <w:szCs w:val="20"/>
        </w:rPr>
        <w:t>Изменение и расторжение договора</w:t>
      </w:r>
      <w:bookmarkEnd w:id="27"/>
    </w:p>
    <w:p w:rsidR="00246B1F" w:rsidRPr="00652030" w:rsidRDefault="006717E4">
      <w:pPr>
        <w:pStyle w:val="2"/>
        <w:rPr>
          <w:sz w:val="20"/>
          <w:szCs w:val="20"/>
        </w:rPr>
      </w:pPr>
      <w:bookmarkStart w:id="28" w:name="_ref_50889073"/>
      <w:r w:rsidRPr="00652030">
        <w:rPr>
          <w:sz w:val="20"/>
          <w:szCs w:val="20"/>
        </w:rPr>
        <w:t>Договор может быть изменен или расторгнут по соглашению сторон.</w:t>
      </w:r>
      <w:bookmarkEnd w:id="28"/>
    </w:p>
    <w:p w:rsidR="00246B1F" w:rsidRPr="00652030" w:rsidRDefault="006717E4">
      <w:pPr>
        <w:pStyle w:val="2"/>
        <w:rPr>
          <w:sz w:val="20"/>
          <w:szCs w:val="20"/>
        </w:rPr>
      </w:pPr>
      <w:bookmarkStart w:id="29" w:name="_ref_50889080"/>
      <w:r w:rsidRPr="00652030">
        <w:rPr>
          <w:sz w:val="20"/>
          <w:szCs w:val="20"/>
        </w:rPr>
        <w:t>Если Покупатель в нарушение Договора отказывается принять и оплатить товар, Поставщик вправе по своему выбору потребовать оплаты товара либо отказаться от исполнения Договора.</w:t>
      </w:r>
      <w:bookmarkEnd w:id="29"/>
    </w:p>
    <w:p w:rsidR="00246B1F" w:rsidRPr="00652030" w:rsidRDefault="006717E4">
      <w:pPr>
        <w:pStyle w:val="1"/>
        <w:rPr>
          <w:sz w:val="20"/>
          <w:szCs w:val="20"/>
        </w:rPr>
      </w:pPr>
      <w:bookmarkStart w:id="30" w:name="_ref_51121235"/>
      <w:r w:rsidRPr="00652030">
        <w:rPr>
          <w:sz w:val="20"/>
          <w:szCs w:val="20"/>
        </w:rPr>
        <w:t>Разрешение споров</w:t>
      </w:r>
      <w:bookmarkEnd w:id="30"/>
    </w:p>
    <w:p w:rsidR="00246B1F" w:rsidRPr="00652030" w:rsidRDefault="006717E4">
      <w:pPr>
        <w:pStyle w:val="2"/>
        <w:rPr>
          <w:sz w:val="20"/>
          <w:szCs w:val="20"/>
        </w:rPr>
      </w:pPr>
      <w:bookmarkStart w:id="31" w:name="_ref_97764422"/>
      <w:r w:rsidRPr="00652030">
        <w:rPr>
          <w:sz w:val="20"/>
          <w:szCs w:val="20"/>
        </w:rPr>
        <w:t>Все споры, вытекающие из Договора, подлежат рассмотрению арбитражным судом по месту нахождения истца.</w:t>
      </w:r>
      <w:bookmarkEnd w:id="31"/>
    </w:p>
    <w:p w:rsidR="00246B1F" w:rsidRPr="00652030" w:rsidRDefault="006717E4">
      <w:pPr>
        <w:pStyle w:val="1"/>
        <w:rPr>
          <w:sz w:val="20"/>
          <w:szCs w:val="20"/>
        </w:rPr>
      </w:pPr>
      <w:bookmarkStart w:id="32" w:name="_ref_51276409"/>
      <w:r w:rsidRPr="00652030">
        <w:rPr>
          <w:sz w:val="20"/>
          <w:szCs w:val="20"/>
        </w:rPr>
        <w:t>Заключительные положения</w:t>
      </w:r>
      <w:bookmarkEnd w:id="32"/>
    </w:p>
    <w:p w:rsidR="00246B1F" w:rsidRPr="00652030" w:rsidRDefault="006717E4">
      <w:pPr>
        <w:pStyle w:val="2"/>
        <w:rPr>
          <w:sz w:val="20"/>
          <w:szCs w:val="20"/>
        </w:rPr>
      </w:pPr>
      <w:bookmarkStart w:id="33" w:name="_ref_51285356"/>
      <w:r w:rsidRPr="00652030">
        <w:rPr>
          <w:sz w:val="20"/>
          <w:szCs w:val="20"/>
        </w:rPr>
        <w:t>Договор вступает в силу и становится обязательным для сторон с момента его заключения.</w:t>
      </w:r>
      <w:bookmarkEnd w:id="33"/>
    </w:p>
    <w:p w:rsidR="00246B1F" w:rsidRPr="00652030" w:rsidRDefault="006717E4">
      <w:pPr>
        <w:pStyle w:val="2"/>
        <w:rPr>
          <w:sz w:val="20"/>
          <w:szCs w:val="20"/>
        </w:rPr>
      </w:pPr>
      <w:bookmarkStart w:id="34" w:name="_ref_51285360"/>
      <w:r w:rsidRPr="00652030">
        <w:rPr>
          <w:sz w:val="20"/>
          <w:szCs w:val="20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сторонами любым из следующих способов:</w:t>
      </w:r>
      <w:bookmarkEnd w:id="34"/>
    </w:p>
    <w:p w:rsidR="00246B1F" w:rsidRPr="00652030" w:rsidRDefault="006717E4">
      <w:pPr>
        <w:pStyle w:val="ab"/>
        <w:numPr>
          <w:ilvl w:val="0"/>
          <w:numId w:val="2"/>
        </w:numPr>
        <w:spacing w:after="0"/>
        <w:ind w:left="1416"/>
        <w:rPr>
          <w:sz w:val="20"/>
          <w:szCs w:val="20"/>
        </w:rPr>
      </w:pPr>
      <w:r w:rsidRPr="00652030">
        <w:rPr>
          <w:sz w:val="20"/>
          <w:szCs w:val="20"/>
        </w:rPr>
        <w:t>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246B1F" w:rsidRPr="00652030" w:rsidRDefault="006717E4">
      <w:pPr>
        <w:pStyle w:val="ab"/>
        <w:numPr>
          <w:ilvl w:val="0"/>
          <w:numId w:val="2"/>
        </w:numPr>
        <w:spacing w:after="0"/>
        <w:ind w:left="1416"/>
        <w:rPr>
          <w:sz w:val="20"/>
          <w:szCs w:val="20"/>
        </w:rPr>
      </w:pPr>
      <w:r w:rsidRPr="00652030">
        <w:rPr>
          <w:sz w:val="20"/>
          <w:szCs w:val="20"/>
        </w:rPr>
        <w:t>заказным письмом с уведомлением о вручении.</w:t>
      </w:r>
    </w:p>
    <w:p w:rsidR="00246B1F" w:rsidRPr="00652030" w:rsidRDefault="006717E4">
      <w:pPr>
        <w:pStyle w:val="2"/>
        <w:rPr>
          <w:sz w:val="20"/>
          <w:szCs w:val="20"/>
        </w:rPr>
      </w:pPr>
      <w:bookmarkStart w:id="35" w:name="_ref_97742749"/>
      <w:r w:rsidRPr="00652030">
        <w:rPr>
          <w:sz w:val="20"/>
          <w:szCs w:val="20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35"/>
    </w:p>
    <w:p w:rsidR="00246B1F" w:rsidRPr="00652030" w:rsidRDefault="006717E4">
      <w:pPr>
        <w:rPr>
          <w:sz w:val="20"/>
          <w:szCs w:val="20"/>
        </w:rPr>
      </w:pPr>
      <w:r w:rsidRPr="00652030">
        <w:rPr>
          <w:sz w:val="20"/>
          <w:szCs w:val="20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246B1F" w:rsidRPr="00652030" w:rsidRDefault="006717E4">
      <w:pPr>
        <w:pStyle w:val="2"/>
        <w:rPr>
          <w:sz w:val="20"/>
          <w:szCs w:val="20"/>
        </w:rPr>
      </w:pPr>
      <w:bookmarkStart w:id="36" w:name="_ref_97929740"/>
      <w:r w:rsidRPr="00652030">
        <w:rPr>
          <w:sz w:val="20"/>
          <w:szCs w:val="20"/>
        </w:rPr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  <w:bookmarkEnd w:id="36"/>
    </w:p>
    <w:p w:rsidR="00246B1F" w:rsidRPr="00652030" w:rsidRDefault="006717E4">
      <w:pPr>
        <w:pStyle w:val="2"/>
        <w:rPr>
          <w:sz w:val="20"/>
          <w:szCs w:val="20"/>
        </w:rPr>
      </w:pPr>
      <w:bookmarkStart w:id="37" w:name="_ref_51285362"/>
      <w:r w:rsidRPr="00652030">
        <w:rPr>
          <w:sz w:val="20"/>
          <w:szCs w:val="20"/>
        </w:rPr>
        <w:lastRenderedPageBreak/>
        <w:t xml:space="preserve">Договор составлен в </w:t>
      </w:r>
      <w:r w:rsidR="00AD0D88" w:rsidRPr="00652030">
        <w:rPr>
          <w:sz w:val="20"/>
          <w:szCs w:val="20"/>
        </w:rPr>
        <w:t>двух</w:t>
      </w:r>
      <w:r w:rsidRPr="00652030">
        <w:rPr>
          <w:sz w:val="20"/>
          <w:szCs w:val="20"/>
        </w:rPr>
        <w:t xml:space="preserve"> экземплярах, по </w:t>
      </w:r>
      <w:r w:rsidR="00AD0D88" w:rsidRPr="00652030">
        <w:rPr>
          <w:sz w:val="20"/>
          <w:szCs w:val="20"/>
        </w:rPr>
        <w:t>одному</w:t>
      </w:r>
      <w:r w:rsidRPr="00652030">
        <w:rPr>
          <w:sz w:val="20"/>
          <w:szCs w:val="20"/>
        </w:rPr>
        <w:t xml:space="preserve"> для каждой из сторон.</w:t>
      </w:r>
      <w:bookmarkEnd w:id="37"/>
    </w:p>
    <w:p w:rsidR="0018051B" w:rsidRPr="00652030" w:rsidRDefault="0018051B" w:rsidP="0018051B">
      <w:pPr>
        <w:ind w:left="360"/>
        <w:jc w:val="center"/>
        <w:rPr>
          <w:b/>
          <w:sz w:val="20"/>
          <w:szCs w:val="20"/>
        </w:rPr>
      </w:pPr>
      <w:r w:rsidRPr="00652030">
        <w:rPr>
          <w:b/>
          <w:caps/>
          <w:sz w:val="20"/>
          <w:szCs w:val="20"/>
        </w:rPr>
        <w:t>11. Юридические адреса и реквизиты Сторон.</w:t>
      </w:r>
    </w:p>
    <w:tbl>
      <w:tblPr>
        <w:tblW w:w="102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2"/>
        <w:gridCol w:w="5002"/>
        <w:gridCol w:w="41"/>
        <w:gridCol w:w="4900"/>
        <w:gridCol w:w="163"/>
      </w:tblGrid>
      <w:tr w:rsidR="0018051B" w:rsidRPr="00652030" w:rsidTr="00642916">
        <w:trPr>
          <w:trHeight w:val="2758"/>
        </w:trPr>
        <w:tc>
          <w:tcPr>
            <w:tcW w:w="5144" w:type="dxa"/>
            <w:gridSpan w:val="2"/>
          </w:tcPr>
          <w:p w:rsidR="0018051B" w:rsidRPr="00652030" w:rsidRDefault="0018051B" w:rsidP="00642916">
            <w:pPr>
              <w:rPr>
                <w:sz w:val="20"/>
                <w:szCs w:val="20"/>
              </w:rPr>
            </w:pPr>
            <w:r w:rsidRPr="00652030">
              <w:rPr>
                <w:sz w:val="20"/>
                <w:szCs w:val="20"/>
              </w:rPr>
              <w:t>Покупатель:</w:t>
            </w:r>
          </w:p>
          <w:p w:rsidR="0018051B" w:rsidRPr="00652030" w:rsidRDefault="0018051B" w:rsidP="00C2411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18051B" w:rsidRPr="00652030" w:rsidRDefault="0018051B" w:rsidP="00642916">
            <w:pPr>
              <w:rPr>
                <w:sz w:val="20"/>
                <w:szCs w:val="20"/>
              </w:rPr>
            </w:pPr>
            <w:r w:rsidRPr="00652030">
              <w:rPr>
                <w:sz w:val="20"/>
                <w:szCs w:val="20"/>
              </w:rPr>
              <w:t>Поставщик:</w:t>
            </w:r>
          </w:p>
          <w:p w:rsidR="0018051B" w:rsidRPr="00652030" w:rsidRDefault="0018051B" w:rsidP="00C2411D">
            <w:pPr>
              <w:keepLines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652030">
              <w:rPr>
                <w:bCs/>
                <w:sz w:val="20"/>
                <w:szCs w:val="20"/>
              </w:rPr>
              <w:t>ООО «НСТ»</w:t>
            </w:r>
          </w:p>
          <w:p w:rsidR="0018051B" w:rsidRPr="00652030" w:rsidRDefault="0018051B" w:rsidP="00C2411D">
            <w:pPr>
              <w:keepLines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652030">
              <w:rPr>
                <w:bCs/>
                <w:sz w:val="20"/>
                <w:szCs w:val="20"/>
              </w:rPr>
              <w:t>Юридический адрес 117437, г. Москва, ул. Академика Арцимовича, дом 11</w:t>
            </w:r>
          </w:p>
          <w:p w:rsidR="0018051B" w:rsidRPr="00652030" w:rsidRDefault="0018051B" w:rsidP="00C2411D">
            <w:pPr>
              <w:keepLines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652030">
              <w:rPr>
                <w:bCs/>
                <w:sz w:val="20"/>
                <w:szCs w:val="20"/>
              </w:rPr>
              <w:t>ИНН          7728896233</w:t>
            </w:r>
            <w:r w:rsidR="00C2411D">
              <w:rPr>
                <w:bCs/>
                <w:sz w:val="20"/>
                <w:szCs w:val="20"/>
              </w:rPr>
              <w:t xml:space="preserve"> </w:t>
            </w:r>
            <w:r w:rsidRPr="00652030">
              <w:rPr>
                <w:bCs/>
                <w:sz w:val="20"/>
                <w:szCs w:val="20"/>
              </w:rPr>
              <w:t>КПП           772801001</w:t>
            </w:r>
          </w:p>
          <w:p w:rsidR="0018051B" w:rsidRPr="00652030" w:rsidRDefault="0018051B" w:rsidP="00C2411D">
            <w:pPr>
              <w:keepLines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652030">
              <w:rPr>
                <w:bCs/>
                <w:sz w:val="20"/>
                <w:szCs w:val="20"/>
              </w:rPr>
              <w:t xml:space="preserve">ОГРН         5147746342530 </w:t>
            </w:r>
          </w:p>
          <w:p w:rsidR="0018051B" w:rsidRPr="00652030" w:rsidRDefault="0018051B" w:rsidP="00C2411D">
            <w:pPr>
              <w:keepLines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652030">
              <w:rPr>
                <w:bCs/>
                <w:sz w:val="20"/>
                <w:szCs w:val="20"/>
              </w:rPr>
              <w:t>ОКПО        39562174</w:t>
            </w:r>
          </w:p>
          <w:p w:rsidR="0018051B" w:rsidRPr="00652030" w:rsidRDefault="0018051B" w:rsidP="00C2411D">
            <w:pPr>
              <w:keepLines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652030">
              <w:rPr>
                <w:bCs/>
                <w:sz w:val="20"/>
                <w:szCs w:val="20"/>
              </w:rPr>
              <w:t>ОКТМО    45902000000</w:t>
            </w:r>
          </w:p>
          <w:p w:rsidR="0018051B" w:rsidRPr="00652030" w:rsidRDefault="0018051B" w:rsidP="00C2411D">
            <w:pPr>
              <w:keepLines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652030">
              <w:rPr>
                <w:bCs/>
                <w:sz w:val="20"/>
                <w:szCs w:val="20"/>
              </w:rPr>
              <w:t>ОКВЭД     74.20</w:t>
            </w:r>
          </w:p>
          <w:p w:rsidR="0018051B" w:rsidRPr="00652030" w:rsidRDefault="0018051B" w:rsidP="00C2411D">
            <w:pPr>
              <w:keepLines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652030">
              <w:rPr>
                <w:bCs/>
                <w:sz w:val="20"/>
                <w:szCs w:val="20"/>
              </w:rPr>
              <w:t>ОКОГУ      4210014</w:t>
            </w:r>
          </w:p>
          <w:p w:rsidR="0018051B" w:rsidRPr="00652030" w:rsidRDefault="0018051B" w:rsidP="00C2411D">
            <w:pPr>
              <w:keepLines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652030">
              <w:rPr>
                <w:bCs/>
                <w:sz w:val="20"/>
                <w:szCs w:val="20"/>
              </w:rPr>
              <w:t>ОКФС        16</w:t>
            </w:r>
          </w:p>
          <w:p w:rsidR="0018051B" w:rsidRPr="00652030" w:rsidRDefault="0018051B" w:rsidP="00C2411D">
            <w:pPr>
              <w:keepLines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652030">
              <w:rPr>
                <w:bCs/>
                <w:sz w:val="20"/>
                <w:szCs w:val="20"/>
              </w:rPr>
              <w:t>ОКАТО      45293566000</w:t>
            </w:r>
          </w:p>
          <w:p w:rsidR="0018051B" w:rsidRPr="00652030" w:rsidRDefault="0018051B" w:rsidP="00C2411D">
            <w:pPr>
              <w:keepLines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652030">
              <w:rPr>
                <w:bCs/>
                <w:sz w:val="20"/>
                <w:szCs w:val="20"/>
              </w:rPr>
              <w:t>ОКОПФ     12165</w:t>
            </w:r>
          </w:p>
          <w:p w:rsidR="0018051B" w:rsidRPr="00652030" w:rsidRDefault="0018051B" w:rsidP="00C2411D">
            <w:pPr>
              <w:keepLines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652030">
              <w:rPr>
                <w:bCs/>
                <w:sz w:val="20"/>
                <w:szCs w:val="20"/>
              </w:rPr>
              <w:t>Расчетный счет 40702810858000021031</w:t>
            </w:r>
          </w:p>
          <w:p w:rsidR="0018051B" w:rsidRPr="00652030" w:rsidRDefault="0018051B" w:rsidP="00C2411D">
            <w:pPr>
              <w:keepLines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652030">
              <w:rPr>
                <w:bCs/>
                <w:sz w:val="20"/>
                <w:szCs w:val="20"/>
              </w:rPr>
              <w:t xml:space="preserve">Наименование банка ПАО «Ханты-Мансийский банк Открытие» </w:t>
            </w:r>
          </w:p>
          <w:p w:rsidR="0018051B" w:rsidRPr="00652030" w:rsidRDefault="0018051B" w:rsidP="00C2411D">
            <w:pPr>
              <w:keepLines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652030">
              <w:rPr>
                <w:bCs/>
                <w:sz w:val="20"/>
                <w:szCs w:val="20"/>
              </w:rPr>
              <w:t>Корреспондентский счет 30101810700000000297</w:t>
            </w:r>
          </w:p>
          <w:p w:rsidR="0018051B" w:rsidRPr="00652030" w:rsidRDefault="0018051B" w:rsidP="00C2411D">
            <w:pPr>
              <w:keepLines/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652030">
              <w:rPr>
                <w:bCs/>
                <w:sz w:val="20"/>
                <w:szCs w:val="20"/>
              </w:rPr>
              <w:t>БИК 044583297</w:t>
            </w:r>
          </w:p>
          <w:p w:rsidR="0018051B" w:rsidRDefault="0018051B" w:rsidP="00C2411D">
            <w:pPr>
              <w:spacing w:line="240" w:lineRule="auto"/>
              <w:ind w:firstLine="709"/>
              <w:rPr>
                <w:bCs/>
                <w:sz w:val="20"/>
                <w:szCs w:val="20"/>
              </w:rPr>
            </w:pPr>
            <w:r w:rsidRPr="00652030">
              <w:rPr>
                <w:bCs/>
                <w:sz w:val="20"/>
                <w:szCs w:val="20"/>
              </w:rPr>
              <w:t>Тел. (499) 340-41-58</w:t>
            </w:r>
          </w:p>
          <w:p w:rsidR="00C2411D" w:rsidRDefault="00EB5DF9" w:rsidP="00C2411D">
            <w:pPr>
              <w:spacing w:line="240" w:lineRule="auto"/>
              <w:ind w:firstLine="709"/>
              <w:rPr>
                <w:bCs/>
                <w:sz w:val="20"/>
                <w:szCs w:val="20"/>
              </w:rPr>
            </w:pPr>
            <w:hyperlink r:id="rId7" w:history="1">
              <w:r w:rsidR="00C2411D" w:rsidRPr="00BE5642">
                <w:rPr>
                  <w:rStyle w:val="afa"/>
                  <w:bCs/>
                  <w:sz w:val="20"/>
                  <w:szCs w:val="20"/>
                </w:rPr>
                <w:t>http://www.ozds.org</w:t>
              </w:r>
            </w:hyperlink>
          </w:p>
          <w:p w:rsidR="00C2411D" w:rsidRPr="00652030" w:rsidRDefault="00C2411D" w:rsidP="00C2411D">
            <w:pPr>
              <w:spacing w:line="240" w:lineRule="auto"/>
              <w:ind w:firstLine="709"/>
              <w:rPr>
                <w:bCs/>
                <w:sz w:val="20"/>
                <w:szCs w:val="20"/>
              </w:rPr>
            </w:pPr>
          </w:p>
        </w:tc>
      </w:tr>
      <w:tr w:rsidR="0018051B" w:rsidRPr="00652030" w:rsidTr="00642916">
        <w:trPr>
          <w:gridBefore w:val="1"/>
          <w:gridAfter w:val="1"/>
          <w:wBefore w:w="142" w:type="dxa"/>
          <w:wAfter w:w="163" w:type="dxa"/>
          <w:trHeight w:val="1898"/>
        </w:trPr>
        <w:tc>
          <w:tcPr>
            <w:tcW w:w="5043" w:type="dxa"/>
            <w:gridSpan w:val="2"/>
          </w:tcPr>
          <w:p w:rsidR="0018051B" w:rsidRPr="00652030" w:rsidRDefault="0018051B" w:rsidP="00642916">
            <w:pPr>
              <w:rPr>
                <w:sz w:val="20"/>
                <w:szCs w:val="20"/>
              </w:rPr>
            </w:pPr>
            <w:r w:rsidRPr="00652030">
              <w:rPr>
                <w:sz w:val="20"/>
                <w:szCs w:val="20"/>
              </w:rPr>
              <w:t xml:space="preserve">Генеральный директор </w:t>
            </w:r>
          </w:p>
          <w:p w:rsidR="0018051B" w:rsidRPr="00652030" w:rsidRDefault="0018051B" w:rsidP="00642916">
            <w:pPr>
              <w:rPr>
                <w:sz w:val="20"/>
                <w:szCs w:val="20"/>
              </w:rPr>
            </w:pPr>
          </w:p>
          <w:p w:rsidR="0018051B" w:rsidRPr="00652030" w:rsidRDefault="0018051B" w:rsidP="00642916">
            <w:pPr>
              <w:rPr>
                <w:sz w:val="20"/>
                <w:szCs w:val="20"/>
              </w:rPr>
            </w:pPr>
          </w:p>
          <w:p w:rsidR="0018051B" w:rsidRPr="00652030" w:rsidRDefault="0018051B" w:rsidP="00642916">
            <w:pPr>
              <w:rPr>
                <w:sz w:val="20"/>
                <w:szCs w:val="20"/>
              </w:rPr>
            </w:pP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t xml:space="preserve">__ </w:t>
            </w:r>
            <w:r w:rsidR="00C2411D">
              <w:rPr>
                <w:sz w:val="20"/>
                <w:szCs w:val="20"/>
              </w:rPr>
              <w:t>______________</w:t>
            </w:r>
          </w:p>
          <w:p w:rsidR="0018051B" w:rsidRPr="00652030" w:rsidRDefault="0018051B" w:rsidP="00642916">
            <w:pPr>
              <w:rPr>
                <w:sz w:val="20"/>
                <w:szCs w:val="20"/>
              </w:rPr>
            </w:pPr>
            <w:proofErr w:type="spellStart"/>
            <w:r w:rsidRPr="00652030">
              <w:rPr>
                <w:sz w:val="20"/>
                <w:szCs w:val="20"/>
              </w:rPr>
              <w:t>м.п</w:t>
            </w:r>
            <w:proofErr w:type="spellEnd"/>
            <w:r w:rsidRPr="00652030">
              <w:rPr>
                <w:sz w:val="20"/>
                <w:szCs w:val="20"/>
              </w:rPr>
              <w:t>.</w:t>
            </w:r>
          </w:p>
        </w:tc>
        <w:tc>
          <w:tcPr>
            <w:tcW w:w="4900" w:type="dxa"/>
          </w:tcPr>
          <w:p w:rsidR="0018051B" w:rsidRPr="00652030" w:rsidRDefault="0018051B" w:rsidP="00642916">
            <w:pPr>
              <w:rPr>
                <w:sz w:val="20"/>
                <w:szCs w:val="20"/>
              </w:rPr>
            </w:pPr>
            <w:r w:rsidRPr="00652030">
              <w:rPr>
                <w:sz w:val="20"/>
                <w:szCs w:val="20"/>
              </w:rPr>
              <w:t xml:space="preserve">Генеральный директор </w:t>
            </w:r>
          </w:p>
          <w:p w:rsidR="0018051B" w:rsidRPr="00652030" w:rsidRDefault="0018051B" w:rsidP="00642916">
            <w:pPr>
              <w:rPr>
                <w:sz w:val="20"/>
                <w:szCs w:val="20"/>
              </w:rPr>
            </w:pPr>
          </w:p>
          <w:p w:rsidR="0018051B" w:rsidRPr="00652030" w:rsidRDefault="0018051B" w:rsidP="00642916">
            <w:pPr>
              <w:rPr>
                <w:sz w:val="20"/>
                <w:szCs w:val="20"/>
              </w:rPr>
            </w:pPr>
          </w:p>
          <w:p w:rsidR="0018051B" w:rsidRPr="00652030" w:rsidRDefault="0018051B" w:rsidP="00642916">
            <w:pPr>
              <w:rPr>
                <w:sz w:val="20"/>
                <w:szCs w:val="20"/>
              </w:rPr>
            </w:pP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sym w:font="Symbol" w:char="005F"/>
            </w:r>
            <w:r w:rsidRPr="00652030">
              <w:rPr>
                <w:sz w:val="20"/>
                <w:szCs w:val="20"/>
              </w:rPr>
              <w:t xml:space="preserve"> Пономарёв Т.Е.</w:t>
            </w:r>
          </w:p>
          <w:p w:rsidR="0018051B" w:rsidRPr="00652030" w:rsidRDefault="0018051B" w:rsidP="00642916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52030">
              <w:rPr>
                <w:sz w:val="20"/>
                <w:szCs w:val="20"/>
              </w:rPr>
              <w:t>м.п</w:t>
            </w:r>
            <w:proofErr w:type="spellEnd"/>
            <w:r w:rsidRPr="00652030">
              <w:rPr>
                <w:sz w:val="20"/>
                <w:szCs w:val="20"/>
              </w:rPr>
              <w:t>.</w:t>
            </w:r>
          </w:p>
        </w:tc>
      </w:tr>
    </w:tbl>
    <w:p w:rsidR="00BF1F36" w:rsidRPr="00652030" w:rsidRDefault="00BF1F36" w:rsidP="0039015B">
      <w:pPr>
        <w:ind w:firstLine="0"/>
        <w:rPr>
          <w:sz w:val="20"/>
          <w:szCs w:val="20"/>
        </w:rPr>
      </w:pPr>
    </w:p>
    <w:sectPr w:rsidR="00BF1F36" w:rsidRPr="00652030" w:rsidSect="0039015B">
      <w:headerReference w:type="default" r:id="rId8"/>
      <w:footerReference w:type="default" r:id="rId9"/>
      <w:footerReference w:type="first" r:id="rId10"/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F9" w:rsidRDefault="00EB5DF9">
      <w:pPr>
        <w:spacing w:before="0" w:after="0" w:line="240" w:lineRule="auto"/>
      </w:pPr>
      <w:r>
        <w:separator/>
      </w:r>
    </w:p>
  </w:endnote>
  <w:endnote w:type="continuationSeparator" w:id="0">
    <w:p w:rsidR="00EB5DF9" w:rsidRDefault="00EB5D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B1F" w:rsidRDefault="006717E4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BA0C64">
      <w:rPr>
        <w:noProof/>
      </w:rPr>
      <w:t>3</w:t>
    </w:r>
    <w:r>
      <w:rPr>
        <w:noProof/>
      </w:rPr>
      <w:fldChar w:fldCharType="end"/>
    </w:r>
    <w:r>
      <w:t xml:space="preserve"> из </w:t>
    </w:r>
    <w:fldSimple w:instr=" SECTIONPAGES ">
      <w:r w:rsidR="00BA0C64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B1F" w:rsidRDefault="006717E4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BA0C64"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BA0C6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F9" w:rsidRDefault="00EB5DF9">
      <w:pPr>
        <w:spacing w:before="0" w:after="0" w:line="240" w:lineRule="auto"/>
      </w:pPr>
      <w:r>
        <w:separator/>
      </w:r>
    </w:p>
  </w:footnote>
  <w:footnote w:type="continuationSeparator" w:id="0">
    <w:p w:rsidR="00EB5DF9" w:rsidRDefault="00EB5D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B1F" w:rsidRDefault="006717E4">
    <w:pPr>
      <w:pStyle w:val="af6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none"/>
      <w:lvlText w:val=""/>
      <w:lvlJc w:val="left"/>
      <w:pPr>
        <w:ind w:left="420" w:hanging="360"/>
      </w:pPr>
    </w:lvl>
  </w:abstractNum>
  <w:abstractNum w:abstractNumId="1">
    <w:nsid w:val="00000002"/>
    <w:multiLevelType w:val="singleLevel"/>
    <w:tmpl w:val="00000000"/>
    <w:lvl w:ilvl="0">
      <w:numFmt w:val="bullet"/>
      <w:lvlText w:val="•"/>
      <w:lvlJc w:val="left"/>
      <w:pPr>
        <w:ind w:left="420" w:hanging="360"/>
      </w:pPr>
    </w:lvl>
  </w:abstractNum>
  <w:abstractNum w:abstractNumId="2">
    <w:nsid w:val="00000003"/>
    <w:multiLevelType w:val="singleLevel"/>
    <w:tmpl w:val="00000000"/>
    <w:lvl w:ilvl="0">
      <w:numFmt w:val="bullet"/>
      <w:lvlText w:val="o"/>
      <w:lvlJc w:val="left"/>
      <w:pPr>
        <w:ind w:left="420" w:hanging="360"/>
      </w:pPr>
    </w:lvl>
  </w:abstractNum>
  <w:abstractNum w:abstractNumId="3">
    <w:nsid w:val="00000004"/>
    <w:multiLevelType w:val="singleLevel"/>
    <w:tmpl w:val="00000000"/>
    <w:lvl w:ilvl="0">
      <w:numFmt w:val="bullet"/>
      <w:lvlText w:val="■"/>
      <w:lvlJc w:val="left"/>
      <w:pPr>
        <w:ind w:left="420" w:hanging="36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lvlText w:val="%1)"/>
      <w:lvlJc w:val="left"/>
      <w:pPr>
        <w:ind w:left="420" w:hanging="36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1">
    <w:nsid w:val="4F3F770A"/>
    <w:multiLevelType w:val="multilevel"/>
    <w:tmpl w:val="5200573E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</w:rPr>
    </w:lvl>
    <w:lvl w:ilvl="2">
      <w:start w:val="1"/>
      <w:numFmt w:val="decimal"/>
      <w:pStyle w:val="3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12">
    <w:nsid w:val="52B77636"/>
    <w:multiLevelType w:val="multilevel"/>
    <w:tmpl w:val="8F10D5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</w:num>
  <w:num w:numId="2">
    <w:abstractNumId w:val="4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36"/>
    <w:rsid w:val="00072424"/>
    <w:rsid w:val="001467D9"/>
    <w:rsid w:val="0018051B"/>
    <w:rsid w:val="001D3D6F"/>
    <w:rsid w:val="00246B1F"/>
    <w:rsid w:val="00252BF1"/>
    <w:rsid w:val="00274E2E"/>
    <w:rsid w:val="002C0641"/>
    <w:rsid w:val="002E02EE"/>
    <w:rsid w:val="002F1881"/>
    <w:rsid w:val="0039015B"/>
    <w:rsid w:val="003C299B"/>
    <w:rsid w:val="004662C1"/>
    <w:rsid w:val="00472E95"/>
    <w:rsid w:val="004A1414"/>
    <w:rsid w:val="004A3775"/>
    <w:rsid w:val="00552AF7"/>
    <w:rsid w:val="005B723B"/>
    <w:rsid w:val="00626ABC"/>
    <w:rsid w:val="00652030"/>
    <w:rsid w:val="00654053"/>
    <w:rsid w:val="006717E4"/>
    <w:rsid w:val="00737803"/>
    <w:rsid w:val="0077319A"/>
    <w:rsid w:val="007F3F19"/>
    <w:rsid w:val="00813A47"/>
    <w:rsid w:val="00974ABA"/>
    <w:rsid w:val="00A35DE4"/>
    <w:rsid w:val="00AD0D88"/>
    <w:rsid w:val="00B375B5"/>
    <w:rsid w:val="00B543CD"/>
    <w:rsid w:val="00BA0C64"/>
    <w:rsid w:val="00BF1F36"/>
    <w:rsid w:val="00BF5225"/>
    <w:rsid w:val="00C1646F"/>
    <w:rsid w:val="00C17EDD"/>
    <w:rsid w:val="00C2411D"/>
    <w:rsid w:val="00C36C34"/>
    <w:rsid w:val="00C42CB7"/>
    <w:rsid w:val="00C44D58"/>
    <w:rsid w:val="00C93CBD"/>
    <w:rsid w:val="00D74B25"/>
    <w:rsid w:val="00DE5D9C"/>
    <w:rsid w:val="00E066B5"/>
    <w:rsid w:val="00E8000B"/>
    <w:rsid w:val="00E83687"/>
    <w:rsid w:val="00EB5DF9"/>
    <w:rsid w:val="00F72A00"/>
    <w:rsid w:val="00FA7BDB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EA7D83-4DAF-4E50-987B-831F6938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C"/>
    <w:pPr>
      <w:spacing w:before="120" w:after="120" w:line="276" w:lineRule="auto"/>
      <w:ind w:firstLine="708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ind w:firstLine="0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ind w:firstLine="0"/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ind w:firstLine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ind w:firstLine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ind w:firstLine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basedOn w:val="a"/>
    <w:next w:val="a"/>
    <w:uiPriority w:val="9"/>
    <w:qFormat/>
    <w:rsid w:val="00B32490"/>
    <w:pPr>
      <w:ind w:firstLine="0"/>
      <w:outlineLvl w:val="0"/>
    </w:pPr>
  </w:style>
  <w:style w:type="paragraph" w:customStyle="1" w:styleId="heading1normalunnumbered">
    <w:name w:val="heading 1 normal unnumbered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708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rPr>
      <w:i/>
      <w:iCs/>
      <w:color w:val="8064A2"/>
    </w:rPr>
  </w:style>
  <w:style w:type="paragraph" w:customStyle="1" w:styleId="DeletedPlaceholder">
    <w:name w:val="DeletedPlaceholder"/>
    <w:basedOn w:val="a"/>
    <w:next w:val="a"/>
    <w:link w:val="DeletedPlaceholder0"/>
    <w:uiPriority w:val="29"/>
    <w:qFormat/>
    <w:rsid w:val="00EB0599"/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basedOn w:val="a"/>
    <w:next w:val="a"/>
    <w:link w:val="22"/>
    <w:uiPriority w:val="29"/>
    <w:qFormat/>
    <w:rsid w:val="0098229F"/>
    <w:rPr>
      <w:i/>
      <w:iCs/>
      <w:color w:val="E36C0A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Hyperlink"/>
    <w:basedOn w:val="a0"/>
    <w:uiPriority w:val="99"/>
    <w:unhideWhenUsed/>
    <w:rsid w:val="00C17EDD"/>
    <w:rPr>
      <w:color w:val="0000FF" w:themeColor="hyperlink"/>
      <w:u w:val="single"/>
    </w:rPr>
  </w:style>
  <w:style w:type="character" w:customStyle="1" w:styleId="afb">
    <w:name w:val="Основной текст_"/>
    <w:link w:val="81"/>
    <w:locked/>
    <w:rsid w:val="004A3775"/>
    <w:rPr>
      <w:rFonts w:ascii="Batang" w:eastAsia="Batang" w:hAnsi="Batang"/>
      <w:sz w:val="17"/>
      <w:szCs w:val="17"/>
      <w:shd w:val="clear" w:color="auto" w:fill="FFFFFF"/>
    </w:rPr>
  </w:style>
  <w:style w:type="paragraph" w:customStyle="1" w:styleId="81">
    <w:name w:val="Основной текст8"/>
    <w:basedOn w:val="a"/>
    <w:link w:val="afb"/>
    <w:rsid w:val="004A3775"/>
    <w:pPr>
      <w:shd w:val="clear" w:color="auto" w:fill="FFFFFF"/>
      <w:spacing w:before="240" w:after="240" w:line="360" w:lineRule="exact"/>
      <w:ind w:firstLine="0"/>
    </w:pPr>
    <w:rPr>
      <w:rFonts w:ascii="Batang" w:eastAsia="Batang" w:hAnsi="Batang"/>
      <w:sz w:val="17"/>
      <w:szCs w:val="17"/>
    </w:rPr>
  </w:style>
  <w:style w:type="character" w:customStyle="1" w:styleId="11">
    <w:name w:val="Основной текст1"/>
    <w:rsid w:val="004A3775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zd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</vt:lpstr>
    </vt:vector>
  </TitlesOfParts>
  <Company>SPecialiST RePack</Company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</dc:title>
  <dc:creator>Юрист</dc:creator>
  <dc:description>Консультант Плюс - Конструктор Договоров</dc:description>
  <cp:lastModifiedBy>O T</cp:lastModifiedBy>
  <cp:revision>2</cp:revision>
  <cp:lastPrinted>1900-12-31T21:00:00Z</cp:lastPrinted>
  <dcterms:created xsi:type="dcterms:W3CDTF">2015-04-15T07:41:00Z</dcterms:created>
  <dcterms:modified xsi:type="dcterms:W3CDTF">2015-04-15T07:41:00Z</dcterms:modified>
</cp:coreProperties>
</file>